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B8B" w:rsidRPr="00937B8B" w:rsidRDefault="00937B8B" w:rsidP="00937B8B">
      <w:pPr>
        <w:jc w:val="center"/>
        <w:rPr>
          <w:sz w:val="28"/>
          <w:szCs w:val="28"/>
        </w:rPr>
      </w:pPr>
      <w:r w:rsidRPr="00937B8B">
        <w:rPr>
          <w:rFonts w:ascii="La chata" w:hAnsi="La chata"/>
          <w:sz w:val="28"/>
          <w:szCs w:val="28"/>
        </w:rPr>
        <w:t>WINDWISER</w:t>
      </w:r>
      <w:r w:rsidRPr="00937B8B">
        <w:rPr>
          <w:sz w:val="28"/>
          <w:szCs w:val="28"/>
        </w:rPr>
        <w:t xml:space="preserve"> </w:t>
      </w:r>
      <w:r w:rsidRPr="00937B8B">
        <w:rPr>
          <w:sz w:val="36"/>
          <w:szCs w:val="36"/>
        </w:rPr>
        <w:t>SW-12 kapcsolópanel</w:t>
      </w:r>
    </w:p>
    <w:p w:rsidR="00CC2970" w:rsidRPr="00937B8B" w:rsidRDefault="00C64168" w:rsidP="00863A3D">
      <w:pPr>
        <w:jc w:val="both"/>
        <w:rPr>
          <w:sz w:val="28"/>
          <w:szCs w:val="28"/>
          <w:u w:val="single"/>
        </w:rPr>
      </w:pPr>
      <w:r w:rsidRPr="00937B8B">
        <w:rPr>
          <w:sz w:val="28"/>
          <w:szCs w:val="28"/>
          <w:u w:val="single"/>
        </w:rPr>
        <w:t xml:space="preserve">A panel </w:t>
      </w:r>
      <w:r w:rsidR="00B668B0" w:rsidRPr="00937B8B">
        <w:rPr>
          <w:sz w:val="28"/>
          <w:szCs w:val="28"/>
          <w:u w:val="single"/>
        </w:rPr>
        <w:t>funkciója</w:t>
      </w:r>
    </w:p>
    <w:p w:rsidR="00B668B0" w:rsidRDefault="00C64168" w:rsidP="00863A3D">
      <w:pPr>
        <w:jc w:val="both"/>
      </w:pPr>
      <w:r>
        <w:t>A panel a hajó akkumulátora által szolgálta</w:t>
      </w:r>
      <w:r w:rsidR="00B668B0">
        <w:t>t</w:t>
      </w:r>
      <w:r>
        <w:t>ott 12V-os tápfeszültséget képes a kimeneteire kapcsolni</w:t>
      </w:r>
      <w:r w:rsidR="00B668B0">
        <w:t>, továbbá ezeket az eszközöket biztosítékokkal védeni</w:t>
      </w:r>
      <w:r>
        <w:t xml:space="preserve">. </w:t>
      </w:r>
      <w:r w:rsidR="00660C30">
        <w:t>A be</w:t>
      </w:r>
      <w:r w:rsidR="00B668B0">
        <w:t>kapcsolt állapotot kontroll-LED-</w:t>
      </w:r>
      <w:proofErr w:type="spellStart"/>
      <w:r w:rsidR="00B668B0">
        <w:t>ek</w:t>
      </w:r>
      <w:proofErr w:type="spellEnd"/>
      <w:r w:rsidR="00B668B0">
        <w:t xml:space="preserve"> jelzik. A panel rendelkezik egy 10A maximális terhelhetőségű szabványos 12V-os szivargyújtó aljzattal, továbbá egy2x2A terhelhetőségű USB</w:t>
      </w:r>
      <w:r w:rsidR="00937B8B">
        <w:t>-B</w:t>
      </w:r>
      <w:r w:rsidR="00B668B0">
        <w:t xml:space="preserve"> töltőaljzattal. A panel a rákapcsolt tápfeszültséget is jelzi egy 3 </w:t>
      </w:r>
      <w:proofErr w:type="spellStart"/>
      <w:r w:rsidR="00B668B0">
        <w:t>digites</w:t>
      </w:r>
      <w:proofErr w:type="spellEnd"/>
      <w:r w:rsidR="00B668B0">
        <w:t xml:space="preserve"> LED-es kijelzőn</w:t>
      </w:r>
      <w:r w:rsidR="00660C30">
        <w:t>.</w:t>
      </w:r>
    </w:p>
    <w:p w:rsidR="00B668B0" w:rsidRPr="00937B8B" w:rsidRDefault="00B668B0" w:rsidP="00863A3D">
      <w:pPr>
        <w:jc w:val="both"/>
        <w:rPr>
          <w:sz w:val="28"/>
          <w:szCs w:val="28"/>
          <w:u w:val="single"/>
        </w:rPr>
      </w:pPr>
      <w:r w:rsidRPr="00937B8B">
        <w:rPr>
          <w:sz w:val="28"/>
          <w:szCs w:val="28"/>
          <w:u w:val="single"/>
        </w:rPr>
        <w:t>A panel bekötése</w:t>
      </w:r>
      <w:r w:rsidR="00937B8B">
        <w:rPr>
          <w:sz w:val="28"/>
          <w:szCs w:val="28"/>
          <w:u w:val="single"/>
        </w:rPr>
        <w:t>, üzembe helyezése</w:t>
      </w:r>
    </w:p>
    <w:p w:rsidR="00C64168" w:rsidRDefault="00C64168" w:rsidP="00863A3D">
      <w:pPr>
        <w:jc w:val="both"/>
      </w:pPr>
      <w:r>
        <w:t xml:space="preserve">A panel bemenetei: IN+ és IN-. </w:t>
      </w:r>
      <w:r w:rsidR="00625D81">
        <w:t xml:space="preserve">Ide kössük a hajó munka akkumulátorát. </w:t>
      </w:r>
      <w:r>
        <w:t>Vigyázzunk, ne cseréljük fel az akkumuláto</w:t>
      </w:r>
      <w:r w:rsidR="00B668B0">
        <w:t>r pozitív és negatív bemeneteit!</w:t>
      </w:r>
      <w:r>
        <w:t xml:space="preserve"> Az akkumulátor és a kapcsolópanel közötti vezeték </w:t>
      </w:r>
      <w:r w:rsidR="00276D62">
        <w:t xml:space="preserve">legalább </w:t>
      </w:r>
      <w:r>
        <w:t xml:space="preserve">olyan keresztmetszetű legyen, amely </w:t>
      </w:r>
      <w:r w:rsidR="00625D81">
        <w:t>a hajón található</w:t>
      </w:r>
      <w:r>
        <w:t xml:space="preserve"> fogyasztó összteljesítményét </w:t>
      </w:r>
      <w:r w:rsidR="00276D62">
        <w:t>elviseli. Célszerű a pozitív tápfeszültséget erre a célra használható nagyáramú főkapcsolóval ellátni.</w:t>
      </w:r>
    </w:p>
    <w:p w:rsidR="00C64168" w:rsidRDefault="00C64168" w:rsidP="00863A3D">
      <w:pPr>
        <w:jc w:val="both"/>
      </w:pPr>
      <w:r>
        <w:t xml:space="preserve">A fogyasztókat (topfény, navigációs fények, műszerek, kabinvilágítás, </w:t>
      </w:r>
      <w:proofErr w:type="spellStart"/>
      <w:r>
        <w:t>stb</w:t>
      </w:r>
      <w:proofErr w:type="spellEnd"/>
      <w:r>
        <w:t xml:space="preserve">…) mindig az adott kimeneti pont, és valamelyik </w:t>
      </w:r>
      <w:r w:rsidR="00B668B0">
        <w:t>tetszőleges „</w:t>
      </w:r>
      <w:r w:rsidR="004A4B13">
        <w:t>OUT-”</w:t>
      </w:r>
      <w:r>
        <w:t xml:space="preserve"> érintkezési pont közé kössük. </w:t>
      </w:r>
      <w:r w:rsidR="00276D62">
        <w:t xml:space="preserve">Például a topfény pozitív végét a TOP+, negatív végét pedig valamelyik </w:t>
      </w:r>
      <w:r w:rsidR="004A4B13">
        <w:t xml:space="preserve">„OUT-” pontra </w:t>
      </w:r>
      <w:r w:rsidR="00276D62">
        <w:t xml:space="preserve">kössük. </w:t>
      </w:r>
      <w:r>
        <w:t>A vezetékeket csak annyira csupaszítsuk (</w:t>
      </w:r>
      <w:proofErr w:type="spellStart"/>
      <w:r>
        <w:t>blankoljuk</w:t>
      </w:r>
      <w:proofErr w:type="spellEnd"/>
      <w:r>
        <w:t>) meg, hogy a vezeték fém része ne lógjon ki a sorkapocsból.</w:t>
      </w:r>
      <w:r w:rsidR="00653577">
        <w:t xml:space="preserve"> A sorkapcsok csavarja</w:t>
      </w:r>
      <w:r w:rsidR="00276D62">
        <w:t xml:space="preserve">it </w:t>
      </w:r>
      <w:r w:rsidR="004A4B13">
        <w:t>megfelelően</w:t>
      </w:r>
      <w:r w:rsidR="00276D62">
        <w:t xml:space="preserve"> húzzuk meg</w:t>
      </w:r>
      <w:r w:rsidR="004A4B13">
        <w:t xml:space="preserve"> a kontakthiba elkerülése végett</w:t>
      </w:r>
      <w:r w:rsidR="00276D62">
        <w:t>. A bekötés végén célszerű a vezetékeket kábelkötegelővel összefogni a mechanikai stabilitás érdekében.</w:t>
      </w:r>
    </w:p>
    <w:p w:rsidR="00937B8B" w:rsidRPr="00937B8B" w:rsidRDefault="00937B8B">
      <w:pPr>
        <w:rPr>
          <w:sz w:val="28"/>
          <w:szCs w:val="28"/>
          <w:u w:val="single"/>
        </w:rPr>
      </w:pPr>
      <w:r w:rsidRPr="00937B8B">
        <w:rPr>
          <w:sz w:val="28"/>
          <w:szCs w:val="28"/>
          <w:u w:val="single"/>
        </w:rPr>
        <w:t xml:space="preserve">A panel kapcsolási rajza, </w:t>
      </w:r>
      <w:r w:rsidR="00625D81">
        <w:rPr>
          <w:sz w:val="28"/>
          <w:szCs w:val="28"/>
          <w:u w:val="single"/>
        </w:rPr>
        <w:t>feltüntetve</w:t>
      </w:r>
      <w:r w:rsidRPr="00937B8B">
        <w:rPr>
          <w:sz w:val="28"/>
          <w:szCs w:val="28"/>
          <w:u w:val="single"/>
        </w:rPr>
        <w:t xml:space="preserve"> rajta az akkumulátor és 2 fogyasztó</w:t>
      </w:r>
    </w:p>
    <w:p w:rsidR="004A4B13" w:rsidRDefault="004A4B13" w:rsidP="00937B8B">
      <w:pPr>
        <w:jc w:val="center"/>
      </w:pPr>
      <w:r>
        <w:rPr>
          <w:noProof/>
          <w:lang w:eastAsia="hu-HU"/>
        </w:rPr>
        <w:drawing>
          <wp:inline distT="0" distB="0" distL="0" distR="0">
            <wp:extent cx="5022033" cy="4576291"/>
            <wp:effectExtent l="19050" t="0" r="7167" b="0"/>
            <wp:docPr id="1" name="Kép 0" descr="SW12kapcsrajz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12kapcsrajz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033" cy="4576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B8B" w:rsidRDefault="00937B8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A panel csatlakozó pontjainak rövidítései</w:t>
      </w:r>
    </w:p>
    <w:p w:rsidR="00BD4404" w:rsidRDefault="00937B8B" w:rsidP="00937B8B">
      <w:pPr>
        <w:tabs>
          <w:tab w:val="left" w:pos="3293"/>
        </w:tabs>
      </w:pPr>
      <w:r w:rsidRPr="00937B8B">
        <w:t>TOP</w:t>
      </w:r>
      <w:r w:rsidR="004A4EF1">
        <w:t xml:space="preserve"> </w:t>
      </w:r>
      <w:r w:rsidRPr="00937B8B">
        <w:t>-</w:t>
      </w:r>
      <w:r w:rsidR="004A4EF1">
        <w:t xml:space="preserve"> </w:t>
      </w:r>
      <w:r w:rsidR="00BD4404">
        <w:t>Topfény - 360</w:t>
      </w:r>
      <w:r w:rsidR="00BD4404">
        <w:rPr>
          <w:rFonts w:cstheme="minorHAnsi"/>
        </w:rPr>
        <w:t>°</w:t>
      </w:r>
      <w:r w:rsidR="00BD4404">
        <w:t xml:space="preserve">-os fehér </w:t>
      </w:r>
      <w:r w:rsidRPr="00937B8B">
        <w:t>csúcsfény az árboc tetején</w:t>
      </w:r>
      <w:r w:rsidRPr="00937B8B">
        <w:tab/>
      </w:r>
      <w:r w:rsidR="00BD4404">
        <w:br/>
        <w:t>NAV - Navigációs fények (piros, zöld, fehér)</w:t>
      </w:r>
      <w:r w:rsidR="00BD4404">
        <w:br/>
        <w:t>MOT - Motorfény - Előre világító fehér fény motorhasználat közben</w:t>
      </w:r>
      <w:r w:rsidR="00BD4404">
        <w:br/>
        <w:t xml:space="preserve">DEC – </w:t>
      </w:r>
      <w:proofErr w:type="spellStart"/>
      <w:r w:rsidR="00BD4404">
        <w:t>Deckfény</w:t>
      </w:r>
      <w:proofErr w:type="spellEnd"/>
      <w:r w:rsidR="00BD4404">
        <w:t xml:space="preserve"> - Az árbocról lefelé, a </w:t>
      </w:r>
      <w:proofErr w:type="spellStart"/>
      <w:r w:rsidR="00BD4404">
        <w:t>decket</w:t>
      </w:r>
      <w:proofErr w:type="spellEnd"/>
      <w:r w:rsidR="00BD4404">
        <w:t xml:space="preserve"> világító fehér munkafény</w:t>
      </w:r>
      <w:r w:rsidR="00BD4404">
        <w:br/>
        <w:t>INS – Instruments – A hajó elektromos műszerei</w:t>
      </w:r>
      <w:r w:rsidR="00BD4404">
        <w:br/>
        <w:t>CA</w:t>
      </w:r>
      <w:r w:rsidR="00625D81">
        <w:t>1, CA2</w:t>
      </w:r>
      <w:r w:rsidR="00BD4404">
        <w:t xml:space="preserve"> – Kabinfény</w:t>
      </w:r>
      <w:r w:rsidR="00625D81">
        <w:t>1-2</w:t>
      </w:r>
      <w:r w:rsidR="00BD4404">
        <w:br/>
        <w:t>X – Szabadon választható extra kimenetek</w:t>
      </w:r>
    </w:p>
    <w:p w:rsidR="00BD4404" w:rsidRPr="00937B8B" w:rsidRDefault="00BD4404" w:rsidP="00937B8B">
      <w:pPr>
        <w:tabs>
          <w:tab w:val="left" w:pos="3293"/>
        </w:tabs>
      </w:pPr>
      <w:r>
        <w:t>IN – Bemenet</w:t>
      </w:r>
      <w:r>
        <w:br/>
        <w:t>OUT - Kimenet</w:t>
      </w:r>
      <w:r>
        <w:br/>
      </w:r>
    </w:p>
    <w:p w:rsidR="00937B8B" w:rsidRPr="00937B8B" w:rsidRDefault="00937B8B">
      <w:pPr>
        <w:rPr>
          <w:sz w:val="28"/>
          <w:szCs w:val="28"/>
          <w:u w:val="single"/>
        </w:rPr>
      </w:pPr>
      <w:r w:rsidRPr="00937B8B">
        <w:rPr>
          <w:sz w:val="28"/>
          <w:szCs w:val="28"/>
          <w:u w:val="single"/>
        </w:rPr>
        <w:t>Figyelmeztetés</w:t>
      </w:r>
    </w:p>
    <w:p w:rsidR="00C64168" w:rsidRDefault="004A4B13">
      <w:r>
        <w:t>A pa</w:t>
      </w:r>
      <w:r w:rsidR="00937B8B">
        <w:t>nel csak beépítve használható!</w:t>
      </w:r>
      <w:r>
        <w:br/>
        <w:t>A panelt kizárólag a hajó belsejében szabad elhelyezni</w:t>
      </w:r>
      <w:r w:rsidR="00937B8B">
        <w:t>!</w:t>
      </w:r>
      <w:r>
        <w:br/>
      </w:r>
      <w:r w:rsidR="00C64168">
        <w:t>Tilos a panelre 230/400V-os hálózati feszültséget kötni!</w:t>
      </w:r>
      <w:r>
        <w:br/>
      </w:r>
      <w:r w:rsidR="00C64168">
        <w:t xml:space="preserve">A fogyasztóinkat mindig megfelelő vastagságú rézvezetékkel kössük be. </w:t>
      </w:r>
      <w:r>
        <w:br/>
      </w:r>
      <w:r w:rsidR="00C64168">
        <w:t>A panel biztosítékait tilos a feltüntetett értékűnél nagyobbra cserélni!</w:t>
      </w:r>
    </w:p>
    <w:p w:rsidR="00937B8B" w:rsidRDefault="00937B8B" w:rsidP="00937B8B">
      <w:r>
        <w:t>Ajánlott vezeték keresztmetszetek:</w:t>
      </w:r>
    </w:p>
    <w:p w:rsidR="00937B8B" w:rsidRDefault="00937B8B" w:rsidP="00937B8B">
      <w:r>
        <w:t>0,5mm</w:t>
      </w:r>
      <w:r w:rsidRPr="00653577">
        <w:rPr>
          <w:rFonts w:cstheme="minorHAnsi"/>
          <w:vertAlign w:val="superscript"/>
        </w:rPr>
        <w:t>2</w:t>
      </w:r>
      <w:r>
        <w:t xml:space="preserve"> 7A</w:t>
      </w:r>
      <w:r>
        <w:tab/>
      </w:r>
      <w:r>
        <w:tab/>
        <w:t>0,75mm</w:t>
      </w:r>
      <w:r w:rsidRPr="00653577">
        <w:rPr>
          <w:rFonts w:cstheme="minorHAnsi"/>
          <w:vertAlign w:val="superscript"/>
        </w:rPr>
        <w:t>2</w:t>
      </w:r>
      <w:r>
        <w:t xml:space="preserve"> 10A</w:t>
      </w:r>
      <w:r>
        <w:tab/>
      </w:r>
      <w:r>
        <w:tab/>
        <w:t>1mm</w:t>
      </w:r>
      <w:r w:rsidRPr="00653577">
        <w:rPr>
          <w:rFonts w:cstheme="minorHAnsi"/>
          <w:vertAlign w:val="superscript"/>
        </w:rPr>
        <w:t>2</w:t>
      </w:r>
      <w:r>
        <w:t xml:space="preserve"> 12A</w:t>
      </w:r>
      <w:r>
        <w:br/>
        <w:t>1,5mm</w:t>
      </w:r>
      <w:r w:rsidRPr="00653577">
        <w:rPr>
          <w:rFonts w:cstheme="minorHAnsi"/>
          <w:vertAlign w:val="superscript"/>
        </w:rPr>
        <w:t>2</w:t>
      </w:r>
      <w:r>
        <w:t xml:space="preserve"> 16A</w:t>
      </w:r>
      <w:r>
        <w:tab/>
      </w:r>
      <w:r>
        <w:tab/>
        <w:t>2,5mm</w:t>
      </w:r>
      <w:r w:rsidRPr="00653577">
        <w:rPr>
          <w:rFonts w:cstheme="minorHAnsi"/>
          <w:vertAlign w:val="superscript"/>
        </w:rPr>
        <w:t>2</w:t>
      </w:r>
      <w:r>
        <w:t xml:space="preserve"> 21A</w:t>
      </w:r>
      <w:r>
        <w:tab/>
      </w:r>
      <w:r>
        <w:tab/>
        <w:t>4mm</w:t>
      </w:r>
      <w:r w:rsidRPr="00653577">
        <w:rPr>
          <w:rFonts w:cstheme="minorHAnsi"/>
          <w:vertAlign w:val="superscript"/>
        </w:rPr>
        <w:t>2</w:t>
      </w:r>
      <w:r>
        <w:t xml:space="preserve"> 27A</w:t>
      </w:r>
      <w:r>
        <w:br/>
        <w:t>6mm</w:t>
      </w:r>
      <w:r w:rsidRPr="00653577">
        <w:rPr>
          <w:rFonts w:cstheme="minorHAnsi"/>
          <w:vertAlign w:val="superscript"/>
        </w:rPr>
        <w:t>2</w:t>
      </w:r>
      <w:r>
        <w:t xml:space="preserve"> 35A</w:t>
      </w:r>
      <w:r>
        <w:tab/>
      </w:r>
      <w:r>
        <w:tab/>
        <w:t>10mm</w:t>
      </w:r>
      <w:r w:rsidRPr="00653577">
        <w:rPr>
          <w:rFonts w:cstheme="minorHAnsi"/>
          <w:vertAlign w:val="superscript"/>
        </w:rPr>
        <w:t>2</w:t>
      </w:r>
      <w:r>
        <w:t xml:space="preserve"> 48A</w:t>
      </w:r>
      <w:r>
        <w:tab/>
      </w:r>
      <w:r>
        <w:tab/>
        <w:t>16mm</w:t>
      </w:r>
      <w:r w:rsidRPr="00653577">
        <w:rPr>
          <w:rFonts w:cstheme="minorHAnsi"/>
          <w:vertAlign w:val="superscript"/>
        </w:rPr>
        <w:t>2</w:t>
      </w:r>
      <w:r>
        <w:t xml:space="preserve"> 63A</w:t>
      </w:r>
    </w:p>
    <w:p w:rsidR="00937B8B" w:rsidRDefault="00937B8B"/>
    <w:p w:rsidR="004A4B13" w:rsidRPr="00937B8B" w:rsidRDefault="004A4B13">
      <w:pPr>
        <w:rPr>
          <w:sz w:val="24"/>
          <w:szCs w:val="24"/>
          <w:u w:val="single"/>
        </w:rPr>
      </w:pPr>
      <w:r w:rsidRPr="00937B8B">
        <w:rPr>
          <w:sz w:val="24"/>
          <w:szCs w:val="24"/>
          <w:u w:val="single"/>
        </w:rPr>
        <w:t>A panel felépítése, méretei, technikai jellemzői</w:t>
      </w:r>
    </w:p>
    <w:p w:rsidR="004A4B13" w:rsidRDefault="004A4B13" w:rsidP="004A4B13">
      <w:r>
        <w:t>Anyaga: szinterezett A2 rozsdamentes acél</w:t>
      </w:r>
      <w:r>
        <w:br/>
        <w:t>Biztosíték méretek: 5x20mm-es lassú biztosítékok</w:t>
      </w:r>
      <w:r w:rsidR="00937B8B">
        <w:br/>
      </w:r>
      <w:r>
        <w:t>10A-es szivargyújtó aljzat</w:t>
      </w:r>
      <w:r w:rsidR="00AC378E">
        <w:br/>
      </w:r>
      <w:r w:rsidR="00AC378E">
        <w:t>2x2A-es USB-A csatlakozó</w:t>
      </w:r>
      <w:bookmarkStart w:id="0" w:name="_GoBack"/>
      <w:bookmarkEnd w:id="0"/>
      <w:r>
        <w:br/>
        <w:t>Digitális feszültségmérő</w:t>
      </w:r>
      <w:r>
        <w:br/>
        <w:t>Sorkapcsos bekötési lehetőség</w:t>
      </w:r>
      <w:r>
        <w:br/>
        <w:t>Méretek: 200x180mm (szélesség x magasság)</w:t>
      </w:r>
      <w:r>
        <w:br/>
        <w:t>Beépítési méretek: 180x160*</w:t>
      </w:r>
      <w:r w:rsidR="00601CCC">
        <w:t>55</w:t>
      </w:r>
      <w:r>
        <w:t>mm (szélesség x magasság x mélység)</w:t>
      </w:r>
    </w:p>
    <w:p w:rsidR="004A4B13" w:rsidRDefault="004A4B13"/>
    <w:sectPr w:rsidR="004A4B13" w:rsidSect="00937B8B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 chata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168"/>
    <w:rsid w:val="00036DB8"/>
    <w:rsid w:val="00276D62"/>
    <w:rsid w:val="004A4B13"/>
    <w:rsid w:val="004A4EF1"/>
    <w:rsid w:val="00541E12"/>
    <w:rsid w:val="00601CCC"/>
    <w:rsid w:val="00625D81"/>
    <w:rsid w:val="00653577"/>
    <w:rsid w:val="00660C30"/>
    <w:rsid w:val="00756527"/>
    <w:rsid w:val="007677DE"/>
    <w:rsid w:val="00823A4C"/>
    <w:rsid w:val="00863A3D"/>
    <w:rsid w:val="00937B8B"/>
    <w:rsid w:val="00AC378E"/>
    <w:rsid w:val="00B668B0"/>
    <w:rsid w:val="00BD4404"/>
    <w:rsid w:val="00C26AE2"/>
    <w:rsid w:val="00C64168"/>
    <w:rsid w:val="00CC2970"/>
    <w:rsid w:val="00DA6AA0"/>
    <w:rsid w:val="00E6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7C7A0"/>
  <w15:docId w15:val="{A78C7FEF-BA3F-4E4D-8FB4-F0CCCE5AC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C297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A4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4B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4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</dc:creator>
  <cp:lastModifiedBy>Ákos</cp:lastModifiedBy>
  <cp:revision>3</cp:revision>
  <dcterms:created xsi:type="dcterms:W3CDTF">2019-11-23T09:27:00Z</dcterms:created>
  <dcterms:modified xsi:type="dcterms:W3CDTF">2019-11-23T12:00:00Z</dcterms:modified>
</cp:coreProperties>
</file>